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6B" w:rsidRPr="00257362" w:rsidRDefault="003602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C6885">
        <w:rPr>
          <w:rFonts w:ascii="標楷體" w:eastAsia="標楷體" w:hAnsi="標楷體" w:hint="eastAsia"/>
        </w:rPr>
        <w:t>11</w:t>
      </w:r>
      <w:r w:rsidR="001E5E5B">
        <w:rPr>
          <w:rFonts w:ascii="標楷體" w:eastAsia="標楷體" w:hAnsi="標楷體"/>
        </w:rPr>
        <w:t>2</w:t>
      </w:r>
      <w:r w:rsidR="00E247C6" w:rsidRPr="00257362">
        <w:rPr>
          <w:rFonts w:ascii="標楷體" w:eastAsia="標楷體" w:hAnsi="標楷體" w:hint="eastAsia"/>
        </w:rPr>
        <w:t>【學習獎勵金】</w:t>
      </w:r>
    </w:p>
    <w:p w:rsidR="00E247C6" w:rsidRPr="00257362" w:rsidRDefault="00E247C6" w:rsidP="00B74527">
      <w:pPr>
        <w:rPr>
          <w:rFonts w:ascii="標楷體" w:eastAsia="標楷體" w:hAnsi="標楷體"/>
        </w:rPr>
      </w:pPr>
      <w:r w:rsidRPr="00257362">
        <w:rPr>
          <w:rFonts w:ascii="標楷體" w:eastAsia="標楷體" w:hAnsi="標楷體" w:hint="eastAsia"/>
        </w:rPr>
        <w:t>一、本項目獎勵之初衷為鼓勵本校弱勢生參與自主學習</w:t>
      </w:r>
      <w:r w:rsidR="006E6DFA">
        <w:rPr>
          <w:rFonts w:ascii="標楷體" w:eastAsia="標楷體" w:hAnsi="標楷體" w:hint="eastAsia"/>
        </w:rPr>
        <w:t>或</w:t>
      </w:r>
      <w:r w:rsidRPr="00257362">
        <w:rPr>
          <w:rFonts w:ascii="標楷體" w:eastAsia="標楷體" w:hAnsi="標楷體" w:hint="eastAsia"/>
        </w:rPr>
        <w:t>跨域學習等學習活動，培養學生主動規劃並自主參與各類型學習活動</w:t>
      </w:r>
      <w:r w:rsidR="00B74527">
        <w:rPr>
          <w:rFonts w:ascii="標楷體" w:eastAsia="標楷體" w:hAnsi="標楷體" w:hint="eastAsia"/>
        </w:rPr>
        <w:t>。</w:t>
      </w:r>
    </w:p>
    <w:p w:rsidR="00E247C6" w:rsidRPr="00257362" w:rsidRDefault="00E247C6">
      <w:pPr>
        <w:rPr>
          <w:rFonts w:ascii="標楷體" w:eastAsia="標楷體" w:hAnsi="標楷體"/>
        </w:rPr>
      </w:pPr>
      <w:r w:rsidRPr="00257362">
        <w:rPr>
          <w:rFonts w:ascii="標楷體" w:eastAsia="標楷體" w:hAnsi="標楷體" w:hint="eastAsia"/>
        </w:rPr>
        <w:t>二、辦理進度表: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1275"/>
        <w:gridCol w:w="1418"/>
        <w:gridCol w:w="2693"/>
        <w:gridCol w:w="2552"/>
        <w:gridCol w:w="2976"/>
      </w:tblGrid>
      <w:tr w:rsidR="00257362" w:rsidRPr="00F3440E" w:rsidTr="00883CB2">
        <w:tc>
          <w:tcPr>
            <w:tcW w:w="704" w:type="dxa"/>
            <w:shd w:val="clear" w:color="auto" w:fill="F2F2F2" w:themeFill="background1" w:themeFillShade="F2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期程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257362" w:rsidRPr="00F3440E" w:rsidRDefault="001E5E5B" w:rsidP="003B6B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2/</w:t>
            </w:r>
            <w:r w:rsidR="00B25F17">
              <w:rPr>
                <w:rFonts w:ascii="標楷體" w:eastAsia="標楷體" w:hAnsi="標楷體"/>
                <w:szCs w:val="24"/>
              </w:rPr>
              <w:t>10</w:t>
            </w:r>
            <w:r w:rsidR="003B6BE6">
              <w:rPr>
                <w:rFonts w:ascii="標楷體" w:eastAsia="標楷體" w:hAnsi="標楷體"/>
                <w:szCs w:val="24"/>
              </w:rPr>
              <w:t>-3/</w:t>
            </w:r>
            <w:r w:rsidR="006C6885">
              <w:rPr>
                <w:rFonts w:ascii="標楷體" w:eastAsia="標楷體" w:hAnsi="標楷體"/>
                <w:szCs w:val="24"/>
              </w:rPr>
              <w:t>3</w:t>
            </w:r>
            <w:r w:rsidR="00257362" w:rsidRPr="00F3440E">
              <w:rPr>
                <w:rFonts w:ascii="標楷體" w:eastAsia="標楷體" w:hAnsi="標楷體" w:hint="eastAsia"/>
                <w:szCs w:val="24"/>
              </w:rPr>
              <w:t>(收件逾期不候)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257362" w:rsidRPr="00F3440E" w:rsidRDefault="003B6B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3/1</w:t>
            </w:r>
            <w:r w:rsidR="006C688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57362" w:rsidRPr="00F3440E" w:rsidRDefault="003B6BE6" w:rsidP="00CF4B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3/1</w:t>
            </w:r>
            <w:r w:rsidR="006C688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57362" w:rsidRPr="00F3440E" w:rsidRDefault="006C6885" w:rsidP="006C688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3/14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 w:rsidR="003B6BE6">
              <w:rPr>
                <w:rFonts w:ascii="標楷體" w:eastAsia="標楷體" w:hAnsi="標楷體"/>
                <w:szCs w:val="24"/>
              </w:rPr>
              <w:t>4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57362" w:rsidRPr="00F3440E" w:rsidRDefault="00CF4B57" w:rsidP="003B6B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4/</w:t>
            </w:r>
            <w:r w:rsidR="006C6885">
              <w:rPr>
                <w:rFonts w:ascii="標楷體" w:eastAsia="標楷體" w:hAnsi="標楷體"/>
                <w:szCs w:val="24"/>
              </w:rPr>
              <w:t>16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5/</w:t>
            </w:r>
            <w:r w:rsidR="006C6885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57362" w:rsidRPr="00F3440E" w:rsidRDefault="00CF4B57" w:rsidP="006C688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5/</w:t>
            </w:r>
            <w:r w:rsidR="006C6885">
              <w:rPr>
                <w:rFonts w:ascii="標楷體" w:eastAsia="標楷體" w:hAnsi="標楷體"/>
                <w:szCs w:val="24"/>
              </w:rPr>
              <w:t>16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 w:rsidR="003B6BE6"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/</w:t>
            </w:r>
            <w:r w:rsidR="006C6885">
              <w:rPr>
                <w:rFonts w:ascii="標楷體" w:eastAsia="標楷體" w:hAnsi="標楷體"/>
                <w:szCs w:val="24"/>
              </w:rPr>
              <w:t>15</w:t>
            </w:r>
          </w:p>
        </w:tc>
      </w:tr>
      <w:tr w:rsidR="00DA566D" w:rsidRPr="00F3440E" w:rsidTr="00883CB2">
        <w:tc>
          <w:tcPr>
            <w:tcW w:w="704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進度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申請資格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繳交申請表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5315BA" w:rsidRPr="00F3440E" w:rsidRDefault="00257362" w:rsidP="003B6BE6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名單公告</w:t>
            </w:r>
            <w:r w:rsidR="005315BA" w:rsidRPr="00825442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5315BA" w:rsidRPr="00953C5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名額</w:t>
            </w:r>
            <w:r w:rsidR="006C6885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50</w:t>
            </w:r>
            <w:r w:rsidR="005315BA" w:rsidRPr="00953C5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名</w:t>
            </w:r>
            <w:r w:rsidR="005315BA" w:rsidRPr="00825442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257362" w:rsidRPr="00FD1218" w:rsidRDefault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第一次</w:t>
            </w:r>
          </w:p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57362" w:rsidRPr="00FD1218" w:rsidRDefault="00257362" w:rsidP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第二次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:rsidR="00257362" w:rsidRPr="00FD1218" w:rsidRDefault="00257362" w:rsidP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第三次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</w:tr>
      <w:tr w:rsidR="005315BA" w:rsidRPr="00F3440E" w:rsidTr="00883CB2">
        <w:trPr>
          <w:trHeight w:val="1133"/>
        </w:trPr>
        <w:tc>
          <w:tcPr>
            <w:tcW w:w="704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具申請表所列身分別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</w:t>
            </w:r>
            <w:r w:rsidR="00CE4437">
              <w:rPr>
                <w:rFonts w:ascii="標楷體" w:eastAsia="標楷體" w:hAnsi="標楷體" w:hint="eastAsia"/>
                <w:szCs w:val="24"/>
              </w:rPr>
              <w:t>撰寫申請書及計畫書</w:t>
            </w:r>
            <w:r w:rsidR="006E6DF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15BA" w:rsidRPr="00F3440E" w:rsidRDefault="005315BA" w:rsidP="006E6DF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2.尋找輔導老師</w:t>
            </w:r>
            <w:r w:rsidR="006E6DFA">
              <w:rPr>
                <w:rFonts w:ascii="標楷體" w:eastAsia="標楷體" w:hAnsi="標楷體" w:hint="eastAsia"/>
                <w:szCs w:val="24"/>
              </w:rPr>
              <w:t>討論考核方式；</w:t>
            </w:r>
            <w:r w:rsidR="006E6DFA" w:rsidRPr="006E6DFA">
              <w:rPr>
                <w:rFonts w:ascii="標楷體" w:eastAsia="標楷體" w:hAnsi="標楷體" w:hint="eastAsia"/>
                <w:szCs w:val="24"/>
              </w:rPr>
              <w:t>或參與培訓、講座等本校主辦課外學習活動</w:t>
            </w:r>
            <w:r w:rsidR="006E6DF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8D08D" w:themeFill="accent6" w:themeFillTint="99"/>
          </w:tcPr>
          <w:p w:rsidR="00DA566D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網頁</w:t>
            </w:r>
          </w:p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8221" w:type="dxa"/>
            <w:gridSpan w:val="3"/>
            <w:shd w:val="clear" w:color="auto" w:fill="A8D08D" w:themeFill="accent6" w:themeFillTint="99"/>
          </w:tcPr>
          <w:p w:rsidR="00DA566D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[</w:t>
            </w:r>
            <w:r w:rsidR="00CE4437">
              <w:rPr>
                <w:rFonts w:ascii="標楷體" w:eastAsia="標楷體" w:hAnsi="標楷體" w:hint="eastAsia"/>
                <w:szCs w:val="24"/>
              </w:rPr>
              <w:t>自主或</w:t>
            </w:r>
            <w:r w:rsidRPr="00F3440E">
              <w:rPr>
                <w:rFonts w:ascii="標楷體" w:eastAsia="標楷體" w:hAnsi="標楷體" w:hint="eastAsia"/>
                <w:szCs w:val="24"/>
              </w:rPr>
              <w:t>跨域學習]</w:t>
            </w:r>
            <w:r w:rsidR="006E6DFA">
              <w:rPr>
                <w:rFonts w:ascii="標楷體" w:eastAsia="標楷體" w:hAnsi="標楷體" w:hint="eastAsia"/>
                <w:szCs w:val="24"/>
              </w:rPr>
              <w:t>與輔導老師搭配考核方式或</w:t>
            </w:r>
            <w:r w:rsidRPr="00F3440E">
              <w:rPr>
                <w:rFonts w:ascii="標楷體" w:eastAsia="標楷體" w:hAnsi="標楷體" w:hint="eastAsia"/>
                <w:szCs w:val="24"/>
              </w:rPr>
              <w:t>參與</w:t>
            </w:r>
            <w:r w:rsidR="006E6DFA">
              <w:rPr>
                <w:rFonts w:ascii="標楷體" w:eastAsia="標楷體" w:hAnsi="標楷體" w:hint="eastAsia"/>
                <w:szCs w:val="24"/>
              </w:rPr>
              <w:t>培訓、講座等本校主辦課外學習</w:t>
            </w:r>
            <w:r w:rsidRPr="00F3440E">
              <w:rPr>
                <w:rFonts w:ascii="標楷體" w:eastAsia="標楷體" w:hAnsi="標楷體" w:hint="eastAsia"/>
                <w:szCs w:val="24"/>
              </w:rPr>
              <w:t>活</w:t>
            </w:r>
            <w:bookmarkStart w:id="0" w:name="_GoBack"/>
            <w:bookmarkEnd w:id="0"/>
            <w:r w:rsidRPr="00F3440E">
              <w:rPr>
                <w:rFonts w:ascii="標楷體" w:eastAsia="標楷體" w:hAnsi="標楷體" w:hint="eastAsia"/>
                <w:szCs w:val="24"/>
              </w:rPr>
              <w:t>動洽主辦單位簽章認證</w:t>
            </w:r>
            <w:r w:rsidR="006E6DF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15BA" w:rsidRPr="007D6885" w:rsidRDefault="005315BA" w:rsidP="00CE4437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(</w:t>
            </w:r>
            <w:r w:rsidR="00B74527">
              <w:rPr>
                <w:rFonts w:ascii="標楷體" w:eastAsia="標楷體" w:hAnsi="標楷體" w:hint="eastAsia"/>
                <w:szCs w:val="24"/>
              </w:rPr>
              <w:t>包含所有項目,</w:t>
            </w:r>
            <w:r w:rsidRPr="00F3440E">
              <w:rPr>
                <w:rFonts w:ascii="標楷體" w:eastAsia="標楷體" w:hAnsi="標楷體" w:hint="eastAsia"/>
                <w:szCs w:val="24"/>
              </w:rPr>
              <w:t>每月</w:t>
            </w:r>
            <w:r w:rsidR="007D6885">
              <w:rPr>
                <w:rFonts w:ascii="標楷體" w:eastAsia="標楷體" w:hAnsi="標楷體" w:hint="eastAsia"/>
                <w:szCs w:val="24"/>
              </w:rPr>
              <w:t>參與</w:t>
            </w:r>
            <w:r w:rsidRPr="00F3440E">
              <w:rPr>
                <w:rFonts w:ascii="標楷體" w:eastAsia="標楷體" w:hAnsi="標楷體" w:hint="eastAsia"/>
                <w:szCs w:val="24"/>
              </w:rPr>
              <w:t>申請項目</w:t>
            </w:r>
            <w:r w:rsidR="007D6885">
              <w:rPr>
                <w:rFonts w:ascii="標楷體" w:eastAsia="標楷體" w:hAnsi="標楷體" w:hint="eastAsia"/>
                <w:szCs w:val="24"/>
              </w:rPr>
              <w:t>活動時數</w:t>
            </w:r>
            <w:r w:rsidRPr="00F3440E">
              <w:rPr>
                <w:rFonts w:ascii="標楷體" w:eastAsia="標楷體" w:hAnsi="標楷體" w:hint="eastAsia"/>
                <w:szCs w:val="24"/>
              </w:rPr>
              <w:t>總計</w:t>
            </w:r>
            <w:r w:rsidR="00B74527">
              <w:rPr>
                <w:rFonts w:ascii="標楷體" w:eastAsia="標楷體" w:hAnsi="標楷體" w:hint="eastAsia"/>
                <w:szCs w:val="24"/>
              </w:rPr>
              <w:t>須</w:t>
            </w:r>
            <w:r w:rsidRPr="00F3440E">
              <w:rPr>
                <w:rFonts w:ascii="標楷體" w:eastAsia="標楷體" w:hAnsi="標楷體" w:hint="eastAsia"/>
                <w:szCs w:val="24"/>
              </w:rPr>
              <w:t>達</w:t>
            </w:r>
            <w:r w:rsidR="00CE4437" w:rsidRPr="006E6DFA"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  <w:r w:rsidRPr="00F3440E">
              <w:rPr>
                <w:rFonts w:ascii="標楷體" w:eastAsia="標楷體" w:hAnsi="標楷體" w:hint="eastAsia"/>
                <w:szCs w:val="24"/>
              </w:rPr>
              <w:t>小時以上</w:t>
            </w:r>
          </w:p>
        </w:tc>
      </w:tr>
      <w:tr w:rsidR="005315BA" w:rsidRPr="00F3440E" w:rsidTr="00883CB2">
        <w:trPr>
          <w:trHeight w:val="876"/>
        </w:trPr>
        <w:tc>
          <w:tcPr>
            <w:tcW w:w="704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5315BA" w:rsidRPr="00DA566D" w:rsidRDefault="00CF4B57" w:rsidP="005315BA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4/</w:t>
            </w:r>
            <w:r w:rsidR="006C6885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15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5315BA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5315BA" w:rsidRPr="00F3440E" w:rsidRDefault="00CF4B57" w:rsidP="006F4E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5/</w:t>
            </w:r>
            <w:r w:rsidR="006C6885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15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E96A01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:rsidR="005315BA" w:rsidRPr="00F3440E" w:rsidRDefault="00CF4B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6/</w:t>
            </w:r>
            <w:r w:rsidR="006C6885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15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E96A01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</w:tr>
      <w:tr w:rsidR="00257362" w:rsidRPr="00F3440E" w:rsidTr="00883CB2">
        <w:trPr>
          <w:trHeight w:val="3620"/>
        </w:trPr>
        <w:tc>
          <w:tcPr>
            <w:tcW w:w="704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輔導老師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協助事項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[自主</w:t>
            </w:r>
            <w:r w:rsidR="00CE4437">
              <w:rPr>
                <w:rFonts w:ascii="標楷體" w:eastAsia="標楷體" w:hAnsi="標楷體" w:hint="eastAsia"/>
                <w:szCs w:val="24"/>
              </w:rPr>
              <w:t>或</w:t>
            </w:r>
            <w:r w:rsidR="00CE4437" w:rsidRPr="00F3440E">
              <w:rPr>
                <w:rFonts w:ascii="標楷體" w:eastAsia="標楷體" w:hAnsi="標楷體" w:hint="eastAsia"/>
                <w:szCs w:val="24"/>
              </w:rPr>
              <w:t>跨域</w:t>
            </w:r>
            <w:r w:rsidRPr="00F3440E">
              <w:rPr>
                <w:rFonts w:ascii="標楷體" w:eastAsia="標楷體" w:hAnsi="標楷體" w:hint="eastAsia"/>
                <w:szCs w:val="24"/>
              </w:rPr>
              <w:t>學習]可由專業教師或導師擔任輔導老師，並約定考核方式。</w:t>
            </w:r>
          </w:p>
          <w:p w:rsidR="007D6885" w:rsidRPr="007D6885" w:rsidRDefault="007D6885" w:rsidP="00CE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  <w:gridSpan w:val="3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協助考核[自主</w:t>
            </w:r>
            <w:r w:rsidR="00CE4437">
              <w:rPr>
                <w:rFonts w:ascii="標楷體" w:eastAsia="標楷體" w:hAnsi="標楷體" w:hint="eastAsia"/>
                <w:szCs w:val="24"/>
              </w:rPr>
              <w:t>或跨域</w:t>
            </w:r>
            <w:r w:rsidRPr="00F3440E">
              <w:rPr>
                <w:rFonts w:ascii="標楷體" w:eastAsia="標楷體" w:hAnsi="標楷體" w:hint="eastAsia"/>
                <w:szCs w:val="24"/>
              </w:rPr>
              <w:t>學習]</w:t>
            </w:r>
            <w:r w:rsidRPr="00F3440E">
              <w:rPr>
                <w:rFonts w:ascii="標楷體" w:eastAsia="標楷體" w:hAnsi="標楷體"/>
                <w:szCs w:val="24"/>
              </w:rPr>
              <w:t>,</w:t>
            </w:r>
            <w:r w:rsidRPr="00F3440E">
              <w:rPr>
                <w:rFonts w:ascii="標楷體" w:eastAsia="標楷體" w:hAnsi="標楷體" w:hint="eastAsia"/>
                <w:szCs w:val="24"/>
              </w:rPr>
              <w:t>考核方式由輔導老師自訂</w:t>
            </w:r>
            <w:r w:rsidR="00B7452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57362" w:rsidRPr="00CE4437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7362" w:rsidRPr="00F3440E" w:rsidTr="00883CB2">
        <w:trPr>
          <w:trHeight w:val="1221"/>
        </w:trPr>
        <w:tc>
          <w:tcPr>
            <w:tcW w:w="704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課指組</w:t>
            </w:r>
          </w:p>
        </w:tc>
        <w:tc>
          <w:tcPr>
            <w:tcW w:w="3686" w:type="dxa"/>
            <w:gridSpan w:val="2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1.提供諮詢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2.逾期不受理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彙整審核資料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於網頁公告名單並公告相關活動</w:t>
            </w:r>
          </w:p>
        </w:tc>
        <w:tc>
          <w:tcPr>
            <w:tcW w:w="8221" w:type="dxa"/>
            <w:gridSpan w:val="3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szCs w:val="24"/>
              </w:rPr>
            </w:pP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輔導成效檢核：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逐月繳交活動紀錄與心得報告</w:t>
            </w:r>
            <w:r w:rsidR="00E9717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及相關佐證資料</w:t>
            </w: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，由輔導老師考核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，</w:t>
            </w: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通過者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獎勵金按月發給</w:t>
            </w:r>
            <w:r w:rsidR="005315BA"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(</w:t>
            </w:r>
            <w:r w:rsidR="00E9717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活動為期3個月,</w:t>
            </w:r>
            <w:r w:rsidR="006C6885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5</w:t>
            </w:r>
            <w:r w:rsidR="005315BA"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000元/月)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，未繳交者不予發放並暫停該學期參與本獎勵項目。</w:t>
            </w:r>
          </w:p>
        </w:tc>
      </w:tr>
    </w:tbl>
    <w:p w:rsidR="00E247C6" w:rsidRDefault="00E247C6"/>
    <w:sectPr w:rsidR="00E247C6" w:rsidSect="00E247C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33D" w:rsidRDefault="00FD733D" w:rsidP="00B74527">
      <w:r>
        <w:separator/>
      </w:r>
    </w:p>
  </w:endnote>
  <w:endnote w:type="continuationSeparator" w:id="0">
    <w:p w:rsidR="00FD733D" w:rsidRDefault="00FD733D" w:rsidP="00B7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33D" w:rsidRDefault="00FD733D" w:rsidP="00B74527">
      <w:r>
        <w:separator/>
      </w:r>
    </w:p>
  </w:footnote>
  <w:footnote w:type="continuationSeparator" w:id="0">
    <w:p w:rsidR="00FD733D" w:rsidRDefault="00FD733D" w:rsidP="00B7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C6"/>
    <w:rsid w:val="000875C0"/>
    <w:rsid w:val="000E7B6B"/>
    <w:rsid w:val="000F763D"/>
    <w:rsid w:val="00190163"/>
    <w:rsid w:val="001A660B"/>
    <w:rsid w:val="001E5E5B"/>
    <w:rsid w:val="00257362"/>
    <w:rsid w:val="002934D7"/>
    <w:rsid w:val="002D7B40"/>
    <w:rsid w:val="00360283"/>
    <w:rsid w:val="003B6BE6"/>
    <w:rsid w:val="00463402"/>
    <w:rsid w:val="004C0E4F"/>
    <w:rsid w:val="005315BA"/>
    <w:rsid w:val="005855D5"/>
    <w:rsid w:val="005B1366"/>
    <w:rsid w:val="005C5200"/>
    <w:rsid w:val="00641D47"/>
    <w:rsid w:val="006C6885"/>
    <w:rsid w:val="006E6DFA"/>
    <w:rsid w:val="006F4E8A"/>
    <w:rsid w:val="007B2493"/>
    <w:rsid w:val="007D6885"/>
    <w:rsid w:val="00825442"/>
    <w:rsid w:val="00883CB2"/>
    <w:rsid w:val="00953C51"/>
    <w:rsid w:val="00A645B8"/>
    <w:rsid w:val="00AE4995"/>
    <w:rsid w:val="00B25F17"/>
    <w:rsid w:val="00B74527"/>
    <w:rsid w:val="00BD4D19"/>
    <w:rsid w:val="00CE4437"/>
    <w:rsid w:val="00CF35ED"/>
    <w:rsid w:val="00CF4B57"/>
    <w:rsid w:val="00D80A40"/>
    <w:rsid w:val="00DA566D"/>
    <w:rsid w:val="00E247C6"/>
    <w:rsid w:val="00E40091"/>
    <w:rsid w:val="00E96A01"/>
    <w:rsid w:val="00E9717F"/>
    <w:rsid w:val="00EE4EA8"/>
    <w:rsid w:val="00F3440E"/>
    <w:rsid w:val="00F67E0E"/>
    <w:rsid w:val="00FD1218"/>
    <w:rsid w:val="00FD181A"/>
    <w:rsid w:val="00FD3505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243C31-A18B-400B-B88F-F873352D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24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45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4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4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王招治</dc:creator>
  <cp:keywords/>
  <dc:description/>
  <cp:lastModifiedBy>王招治</cp:lastModifiedBy>
  <cp:revision>28</cp:revision>
  <cp:lastPrinted>2020-02-04T01:35:00Z</cp:lastPrinted>
  <dcterms:created xsi:type="dcterms:W3CDTF">2019-03-27T05:36:00Z</dcterms:created>
  <dcterms:modified xsi:type="dcterms:W3CDTF">2023-02-14T02:16:00Z</dcterms:modified>
</cp:coreProperties>
</file>